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7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17"/>
      </w:tblGrid>
      <w:tr w:rsidR="00907E80" w:rsidRPr="0092471F" w14:paraId="27F7CDE5" w14:textId="77777777" w:rsidTr="0092471F">
        <w:trPr>
          <w:trHeight w:val="334"/>
          <w:jc w:val="center"/>
        </w:trPr>
        <w:tc>
          <w:tcPr>
            <w:tcW w:w="10017" w:type="dxa"/>
          </w:tcPr>
          <w:p w14:paraId="51469241" w14:textId="77777777" w:rsidR="00907E80" w:rsidRPr="0092471F" w:rsidRDefault="00907E80" w:rsidP="0090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2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066B" w:rsidRPr="00924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9247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Groupe hospitalier Hôpitaux Universitaires Pitié Salpetrière - Charles-Foix </w:t>
            </w:r>
          </w:p>
          <w:p w14:paraId="1B65B5AF" w14:textId="77777777" w:rsidR="00907E80" w:rsidRPr="0092471F" w:rsidRDefault="00907E80" w:rsidP="0090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9247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                           </w:t>
            </w:r>
            <w:r w:rsidR="006F066B" w:rsidRPr="009247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  </w:t>
            </w:r>
            <w:r w:rsidRPr="009247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="006F066B" w:rsidRPr="009247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 </w:t>
            </w:r>
            <w:r w:rsidRPr="009247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Pôle Santé Publique Evaluation et Produits de Santé </w:t>
            </w:r>
          </w:p>
        </w:tc>
      </w:tr>
    </w:tbl>
    <w:p w14:paraId="68A2A36E" w14:textId="77777777" w:rsidR="00907E80" w:rsidRPr="00907E80" w:rsidRDefault="00907E80" w:rsidP="0090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41" w:rightFromText="141" w:vertAnchor="text" w:tblpX="1868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53"/>
      </w:tblGrid>
      <w:tr w:rsidR="00907E80" w:rsidRPr="00907E80" w14:paraId="2865F008" w14:textId="77777777" w:rsidTr="00907E80">
        <w:trPr>
          <w:trHeight w:val="76"/>
        </w:trPr>
        <w:tc>
          <w:tcPr>
            <w:tcW w:w="6053" w:type="dxa"/>
          </w:tcPr>
          <w:p w14:paraId="4264999D" w14:textId="77777777" w:rsidR="00907E80" w:rsidRPr="00907E80" w:rsidRDefault="006F066B" w:rsidP="006F06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="-246" w:tblpY="39"/>
        <w:tblOverlap w:val="never"/>
        <w:tblW w:w="100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5"/>
      </w:tblGrid>
      <w:tr w:rsidR="006F066B" w:rsidRPr="00907E80" w14:paraId="487D8BCA" w14:textId="77777777" w:rsidTr="006910B3">
        <w:trPr>
          <w:trHeight w:val="431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2E22" w14:textId="77777777" w:rsidR="006910B3" w:rsidRDefault="006F066B" w:rsidP="0069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CENTRE D’INVESTIGATION CLINIQUE PARIS-EST </w:t>
            </w:r>
            <w:r w:rsidR="006910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et UF de PHARMACOLOGIE ONCOLOGIQUE et CARDIOVASCULAIRE</w:t>
            </w:r>
          </w:p>
          <w:p w14:paraId="4E0EEB8D" w14:textId="7EF93B22" w:rsidR="00805862" w:rsidRDefault="006F066B" w:rsidP="0069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7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Médecin responsable</w:t>
            </w:r>
            <w:r w:rsidR="0080586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:</w:t>
            </w:r>
            <w:r w:rsidRPr="00907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 </w:t>
            </w:r>
            <w:r w:rsidR="006910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Joe-Elie SALEM</w:t>
            </w:r>
          </w:p>
          <w:p w14:paraId="394B14C9" w14:textId="63847BC6" w:rsidR="00805862" w:rsidRDefault="00805862" w:rsidP="008058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Chef de </w:t>
            </w:r>
            <w:r w:rsidR="00F244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: </w:t>
            </w:r>
            <w:r w:rsidR="00F244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244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Bénédicte LEBRUN-VIGNES</w:t>
            </w:r>
          </w:p>
          <w:p w14:paraId="6EA19928" w14:textId="7F854AFA" w:rsidR="006F066B" w:rsidRPr="00907E80" w:rsidRDefault="00805862" w:rsidP="0069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 joe-elie.salem@</w:t>
            </w:r>
            <w:r w:rsidRPr="00907E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aphp.fr </w:t>
            </w:r>
          </w:p>
        </w:tc>
      </w:tr>
    </w:tbl>
    <w:p w14:paraId="1368B2C1" w14:textId="77777777" w:rsidR="00907E80" w:rsidRDefault="00907E80" w:rsidP="0090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E5EF2" w14:textId="77777777" w:rsidR="006F066B" w:rsidRDefault="006F066B" w:rsidP="0090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BA3181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9D1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1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3181">
        <w:rPr>
          <w:rFonts w:ascii="Times New Roman" w:hAnsi="Times New Roman" w:cs="Times New Roman"/>
          <w:b/>
          <w:bCs/>
          <w:color w:val="000000"/>
          <w:szCs w:val="20"/>
        </w:rPr>
        <w:t>FICHE DE POSTE – Assistant Spécialiste</w:t>
      </w:r>
    </w:p>
    <w:p w14:paraId="00AD32AC" w14:textId="77777777" w:rsidR="009D146B" w:rsidRPr="009D146B" w:rsidRDefault="009D146B" w:rsidP="0090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1193" w:tblpY="52"/>
        <w:tblW w:w="100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7"/>
      </w:tblGrid>
      <w:tr w:rsidR="006F066B" w:rsidRPr="00907E80" w14:paraId="203C356B" w14:textId="77777777" w:rsidTr="00642552">
        <w:trPr>
          <w:trHeight w:val="1490"/>
        </w:trPr>
        <w:tc>
          <w:tcPr>
            <w:tcW w:w="100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F7DB246" w14:textId="77777777" w:rsidR="006F066B" w:rsidRPr="00BA3181" w:rsidRDefault="006F066B" w:rsidP="006F06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A3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IDENTIFICATION DU POSTE : </w:t>
            </w:r>
          </w:p>
          <w:p w14:paraId="642CED56" w14:textId="77777777" w:rsidR="006F066B" w:rsidRDefault="006F066B" w:rsidP="006F06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Métier : Médecin </w:t>
            </w:r>
          </w:p>
          <w:p w14:paraId="2A99F3A4" w14:textId="77777777" w:rsidR="006F066B" w:rsidRDefault="006F066B" w:rsidP="006F06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Grade : Assistant Spécialiste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F24B23E" w14:textId="77777777" w:rsidR="006F066B" w:rsidRPr="00907E80" w:rsidRDefault="008A08FD" w:rsidP="006F06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Localisation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r w:rsidR="006F066B"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Centre d’Investigation Clinique Paris Est </w:t>
            </w:r>
            <w:r w:rsidR="004F2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UF de Pharmacologie oncologique et cardiovasculaire</w:t>
            </w:r>
          </w:p>
          <w:p w14:paraId="6DD6E24A" w14:textId="77777777" w:rsidR="006F066B" w:rsidRPr="00907E80" w:rsidRDefault="006F066B" w:rsidP="006F06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Position dans la structure : </w:t>
            </w:r>
          </w:p>
          <w:p w14:paraId="67B43521" w14:textId="77777777" w:rsidR="006F066B" w:rsidRDefault="006F066B" w:rsidP="006F06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E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Liaisons hiérarchiques</w:t>
            </w:r>
            <w:r w:rsidRPr="00907E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14:paraId="076723C2" w14:textId="424B2FFC" w:rsidR="006F066B" w:rsidRDefault="006F066B" w:rsidP="00762EC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0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Médecin </w:t>
            </w:r>
            <w:r w:rsidR="00762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Responsable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 </w:t>
            </w:r>
            <w:r w:rsidR="00762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r. JE. Salem </w:t>
            </w:r>
            <w:r w:rsidR="000D2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62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0D2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U-PH</w:t>
            </w:r>
            <w:r w:rsidR="001B4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Cardio-pharmacologue</w:t>
            </w:r>
            <w:r w:rsidR="00762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Cardio-Oncolog</w:t>
            </w:r>
            <w:r w:rsidR="00EC78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762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0D28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AD38B1E" w14:textId="77777777" w:rsidR="001B43EF" w:rsidRDefault="001B43EF" w:rsidP="006F06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Un poste d’Assistant Spécialiste</w:t>
            </w:r>
            <w:r w:rsidR="00B5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4F4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à </w:t>
            </w:r>
            <w:r w:rsidR="00D6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4F42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ourvoir</w:t>
            </w:r>
            <w:r w:rsidR="00B529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762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un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poste de Chef de Clinique (</w:t>
            </w:r>
            <w:r w:rsidR="0074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 </w:t>
            </w:r>
            <w:r w:rsidR="00762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D67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4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2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Procureur</w:t>
            </w:r>
            <w:r w:rsidR="007455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CCA, </w:t>
            </w:r>
            <w:r w:rsidR="00995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ncologue)</w:t>
            </w:r>
            <w:r w:rsidR="00762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un poste de praticien attaché (Dr M. Bretagne, Oncologue)</w:t>
            </w:r>
          </w:p>
          <w:p w14:paraId="408CB5DF" w14:textId="77777777" w:rsidR="00B529EB" w:rsidRDefault="00B529EB" w:rsidP="006F06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D24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Deux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poste</w:t>
            </w:r>
            <w:r w:rsidR="00D24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d’interne</w:t>
            </w:r>
            <w:r w:rsidR="00D24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4B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(généralement, cardiologue, endocrinologue, interniste ou oncologue</w:t>
            </w:r>
            <w:r w:rsidR="00317A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phase consolidation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129F9C9" w14:textId="77777777" w:rsidR="00D24BD3" w:rsidRPr="00907E80" w:rsidRDefault="00D24BD3" w:rsidP="006F06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Un poste d’interne FST (FST Pharmacologie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Thérapeutique)</w:t>
            </w:r>
          </w:p>
          <w:p w14:paraId="726082B0" w14:textId="77777777" w:rsidR="006F066B" w:rsidRDefault="006F066B" w:rsidP="006F06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E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Liaisons fonctionnelles</w:t>
            </w:r>
            <w:r w:rsidRPr="00907E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14:paraId="7B827EB6" w14:textId="77777777" w:rsidR="006F066B" w:rsidRPr="00907E80" w:rsidRDefault="006F066B" w:rsidP="006F06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Médecins, services cliniques, Internes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Stagiaires </w:t>
            </w:r>
            <w:r w:rsidR="00B84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nationaux et internationaux, Master 2</w:t>
            </w:r>
          </w:p>
          <w:p w14:paraId="58441828" w14:textId="1E98E477" w:rsidR="006F066B" w:rsidRPr="00907E80" w:rsidRDefault="00805862" w:rsidP="006F06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Cadre infirmier ; </w:t>
            </w:r>
            <w:r w:rsidR="006F066B"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Équipe infirmière</w:t>
            </w:r>
            <w:r w:rsidR="00295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; </w:t>
            </w:r>
            <w:r w:rsidR="006F066B"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Secrétaire </w:t>
            </w:r>
          </w:p>
          <w:p w14:paraId="475FA31A" w14:textId="77777777" w:rsidR="00FD3C11" w:rsidRDefault="006F066B" w:rsidP="009853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Médecins investigateurs</w:t>
            </w:r>
            <w:r w:rsidR="00742F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42F3C"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Attachés et Techniciens de Recherche Clinique travaillant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avec le CIC </w:t>
            </w:r>
          </w:p>
          <w:p w14:paraId="3B00FDDA" w14:textId="77777777" w:rsidR="00F85F93" w:rsidRPr="00907E80" w:rsidRDefault="00F85F93" w:rsidP="009853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Unité de recherche Cliniques et autres instances de recherche ou réglementaires nationales et internationales</w:t>
            </w:r>
          </w:p>
          <w:p w14:paraId="30177321" w14:textId="3913A459" w:rsidR="00742F3C" w:rsidRDefault="00742F3C" w:rsidP="009853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Médecins (oncologues, hématologues, cardiologues, internistes) du site de la Pitié-Salpêtrière et des centres d’</w:t>
            </w:r>
            <w:r w:rsidR="00DF2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oncohématologie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régionaux adressant les patients pour évaluation </w:t>
            </w:r>
            <w:proofErr w:type="spellStart"/>
            <w:r w:rsidR="0080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-cardiologique</w:t>
            </w:r>
            <w:r w:rsidR="005A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4D7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e.g</w:t>
            </w:r>
            <w:proofErr w:type="spellEnd"/>
            <w:r w:rsidR="004D75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A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myocardites à l’immunothérapie, toxicité des BTK </w:t>
            </w:r>
            <w:r w:rsidR="0080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inhibiteurs</w:t>
            </w:r>
            <w:r w:rsidR="005A34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14:paraId="0EA89827" w14:textId="77777777" w:rsidR="006F066B" w:rsidRPr="00907E80" w:rsidRDefault="006F066B" w:rsidP="006F06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07E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Présentation du CIC : </w:t>
            </w:r>
          </w:p>
          <w:p w14:paraId="74E1B781" w14:textId="77777777" w:rsidR="006F066B" w:rsidRPr="00907E80" w:rsidRDefault="006F066B" w:rsidP="00EA1E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 CIC est rattaché au service de pharmacologie qui se compose</w:t>
            </w:r>
            <w:r w:rsidR="00F85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Pharmacologie clinique, Centre régional de pharmacovigilance, Laboratoire de dosage des médicaments</w:t>
            </w:r>
            <w:r w:rsidR="00CD6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A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CD6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nité </w:t>
            </w:r>
            <w:r w:rsidR="00DA1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="0023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onctionnelle</w:t>
            </w:r>
            <w:r w:rsidR="00CD6D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Cardio-oncologie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14:paraId="1249B791" w14:textId="4194A9B9" w:rsidR="00A5287C" w:rsidRDefault="006F066B" w:rsidP="00EA1E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 centre d’investigation clinique se situe au RDC du bâtiment Antonin Gosset. C’est un service commun dédié à la réalisation de recherches cliniques de tous types et notamment les études institutionnelles ou </w:t>
            </w:r>
            <w:r w:rsidR="00985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industrielles</w:t>
            </w:r>
            <w:r w:rsidR="00985380"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 phase 1, 2 et 3. </w:t>
            </w:r>
          </w:p>
          <w:p w14:paraId="3113F823" w14:textId="77777777" w:rsidR="00BA0C94" w:rsidRDefault="006F066B" w:rsidP="00EA1E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 orientations thématiques principales sont : cardio-</w:t>
            </w:r>
            <w:r w:rsidR="00625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endocrino-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métaboli</w:t>
            </w:r>
            <w:r w:rsidR="00625B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sme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médecine interne-immunologie et oncologie.</w:t>
            </w:r>
            <w:r w:rsidR="002345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62334F9" w14:textId="7F3FEB4E" w:rsidR="005E534B" w:rsidRDefault="005E534B" w:rsidP="006F06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907E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Présentation d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e l’UF d’</w:t>
            </w:r>
            <w:proofErr w:type="spellStart"/>
            <w:r w:rsidR="008058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O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nco</w:t>
            </w:r>
            <w:proofErr w:type="spellEnd"/>
            <w:r w:rsidR="008058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-</w:t>
            </w:r>
            <w:proofErr w:type="gramStart"/>
            <w:r w:rsidR="009853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ardiologie</w:t>
            </w:r>
            <w:r w:rsidRPr="00907E8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:</w:t>
            </w:r>
            <w:proofErr w:type="gramEnd"/>
          </w:p>
          <w:p w14:paraId="6FB421A0" w14:textId="77777777" w:rsidR="005E534B" w:rsidRPr="005E534B" w:rsidRDefault="005E534B" w:rsidP="009853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L'unité fonctionnelle d'</w:t>
            </w:r>
            <w:proofErr w:type="spellStart"/>
            <w:r w:rsidRPr="005E5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Onco</w:t>
            </w:r>
            <w:proofErr w:type="spellEnd"/>
            <w:r w:rsidRPr="005E5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-Cardiologie, est une nouvelle UF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au sein du</w:t>
            </w:r>
            <w:r w:rsidRPr="005E5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service de pharmacologie clinique </w:t>
            </w:r>
            <w:r w:rsidRPr="005E5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hébergée pour le moment au sein du Centre d'Investigation Clinique Paris-Est de la Pitié-Salpêtrière.</w:t>
            </w:r>
          </w:p>
          <w:p w14:paraId="6C7AE9EA" w14:textId="0B60D8E3" w:rsidR="005E534B" w:rsidRDefault="005E534B" w:rsidP="009853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5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 création en 2020 vient répondre à la demande croissante d'une prise en charge experte des complications cardio-vasculaires des traitements anticancéreux. Le développement de cette unité s'est articulé autour de deux axes: (i) le diagnostic et la prise en charge conjointe avec les équipes du Pr Yves ALLENBACH </w:t>
            </w:r>
            <w:r w:rsidR="00F85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(Médecine interne, PSL) </w:t>
            </w:r>
            <w:r w:rsidRPr="005E5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 du Dr Stéphane EDERHY</w:t>
            </w:r>
            <w:r w:rsidR="00F85F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(Cardiologue, Saint-Antoine</w:t>
            </w:r>
            <w:r w:rsidR="00BF6F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5E5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des </w:t>
            </w:r>
            <w:proofErr w:type="spellStart"/>
            <w:r w:rsidRPr="005E5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myotoxicités</w:t>
            </w:r>
            <w:proofErr w:type="spellEnd"/>
            <w:r w:rsidRPr="005E5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(myocardites et myosites) induites par les inhibiteurs de point de contrôle immunitaire</w:t>
            </w:r>
            <w:r w:rsidR="0080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5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(2) la mise en place d'une HDJ spécialisée pour l'évaluation et le suivi des effets indésirables cardiovasculaires, ou la prise en charge des patients dont les comorbidités cardiovasculaires les exposent à un risque de décompensation sous traitement.</w:t>
            </w:r>
            <w:r w:rsidR="00922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5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En 2021, un an après sa création, cette UF a effectué environ 700 </w:t>
            </w:r>
            <w:proofErr w:type="spellStart"/>
            <w:r w:rsidRPr="005E5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HDJs</w:t>
            </w:r>
            <w:proofErr w:type="spellEnd"/>
            <w:r w:rsidRPr="005E5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/an qui ont concerné ~500 patients.</w:t>
            </w:r>
            <w:r w:rsidR="00922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72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Cette UF a un petit plateau technique indépendant avec deux </w:t>
            </w:r>
            <w:proofErr w:type="spellStart"/>
            <w:r w:rsidR="00E72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échocardiographes</w:t>
            </w:r>
            <w:proofErr w:type="spellEnd"/>
            <w:r w:rsidR="00E72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des holters ECG.</w:t>
            </w:r>
          </w:p>
          <w:p w14:paraId="426C9A56" w14:textId="77777777" w:rsidR="00E72393" w:rsidRDefault="00E72393" w:rsidP="006F06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B69B779" w14:textId="77777777" w:rsidR="006F066B" w:rsidRPr="00907E80" w:rsidRDefault="006F066B" w:rsidP="006F06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907E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Horaires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et conditions </w:t>
            </w:r>
            <w:r w:rsidRPr="00907E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 xml:space="preserve">de travail: </w:t>
            </w:r>
          </w:p>
          <w:p w14:paraId="01B07BD2" w14:textId="77777777" w:rsidR="006F066B" w:rsidRPr="00907E80" w:rsidRDefault="006F066B" w:rsidP="006F06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vacations par semaine sur des plages temporelles liées aux protocoles (en général de </w:t>
            </w:r>
            <w:r w:rsidR="00922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9h00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à 1</w:t>
            </w:r>
            <w:r w:rsidR="00922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h00) </w:t>
            </w:r>
          </w:p>
          <w:p w14:paraId="6A8AD91D" w14:textId="77777777" w:rsidR="006F066B" w:rsidRPr="00907E80" w:rsidRDefault="006F066B" w:rsidP="006F06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jours de CA et 19 jours de RTT </w:t>
            </w:r>
          </w:p>
          <w:p w14:paraId="6BB825B8" w14:textId="77777777" w:rsidR="006F066B" w:rsidRDefault="006F066B" w:rsidP="006F06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Contrat de 24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mois renouvelable 1 fois </w:t>
            </w:r>
          </w:p>
          <w:p w14:paraId="128C022D" w14:textId="14473AA6" w:rsidR="006F066B" w:rsidRPr="00907E80" w:rsidRDefault="006F066B" w:rsidP="006F06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5A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Salaire 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5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Celui d’assistant spécialiste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à l’échelon </w:t>
            </w:r>
            <w:r w:rsidR="008B2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adapté à l’ancienneté</w:t>
            </w:r>
            <w:bookmarkStart w:id="0" w:name="_GoBack"/>
            <w:bookmarkEnd w:id="0"/>
          </w:p>
        </w:tc>
      </w:tr>
    </w:tbl>
    <w:p w14:paraId="40D9FEC5" w14:textId="77777777" w:rsidR="009225D1" w:rsidRDefault="009225D1">
      <w:r>
        <w:br w:type="page"/>
      </w:r>
    </w:p>
    <w:tbl>
      <w:tblPr>
        <w:tblW w:w="10040" w:type="dxa"/>
        <w:tblInd w:w="-2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40"/>
      </w:tblGrid>
      <w:tr w:rsidR="00907E80" w:rsidRPr="00907E80" w14:paraId="4CBC58F2" w14:textId="77777777" w:rsidTr="00642552">
        <w:trPr>
          <w:trHeight w:val="219"/>
        </w:trPr>
        <w:tc>
          <w:tcPr>
            <w:tcW w:w="10040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060FAE8D" w14:textId="77777777" w:rsidR="00907E80" w:rsidRPr="00BA3181" w:rsidRDefault="00907E80" w:rsidP="00907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907E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BA3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ACTIVITES :</w:t>
            </w:r>
          </w:p>
          <w:p w14:paraId="22A808AD" w14:textId="77777777" w:rsidR="00907E80" w:rsidRPr="00907E80" w:rsidRDefault="00907E80" w:rsidP="00907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7E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Missions: </w:t>
            </w:r>
          </w:p>
          <w:p w14:paraId="2361AA31" w14:textId="1D6D315E" w:rsidR="00297F66" w:rsidRDefault="00297F66" w:rsidP="009853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7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7E80" w:rsidRPr="00297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Participation aux activités cliniques du CIC </w:t>
            </w:r>
            <w:r w:rsidR="00013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 de l’UF d’</w:t>
            </w:r>
            <w:proofErr w:type="spellStart"/>
            <w:r w:rsidR="0080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013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nco</w:t>
            </w:r>
            <w:proofErr w:type="spellEnd"/>
            <w:r w:rsidR="00013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="000130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cardiologie</w:t>
            </w:r>
            <w:r w:rsidR="00907E80" w:rsidRPr="00297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gramEnd"/>
            <w:r w:rsidR="00907E80" w:rsidRPr="00297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inclusion et suivi des participants aux recherches biomédicales (</w:t>
            </w:r>
            <w:r w:rsidR="00A528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volontaires sains et patients</w:t>
            </w:r>
            <w:r w:rsidR="00BE7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8C3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et au soin des malades</w:t>
            </w:r>
            <w:r w:rsidR="00315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4CAEF5E" w14:textId="77777777" w:rsidR="008C3B24" w:rsidRPr="008C3B24" w:rsidRDefault="00297F66" w:rsidP="009853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907E80" w:rsidRPr="00297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Suivi des études menées au CIC : aide à la conception et rédaction des protocoles et autres documents relatifs aux recherches ; supervision de l’organisation pratique des études ; participation aux réunions d’investigateurs ; participation </w:t>
            </w:r>
            <w:r w:rsidR="008C3B24" w:rsidRPr="008C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aux phases d’analyse et de publication ; aide à la finalisation et au suivi des démarches réglementaires et administratives des projets de recherche</w:t>
            </w:r>
          </w:p>
          <w:p w14:paraId="284DD3A0" w14:textId="77777777" w:rsidR="00DC7951" w:rsidRPr="00DC7951" w:rsidRDefault="008C3B24" w:rsidP="009853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20"/>
              </w:rPr>
            </w:pPr>
            <w:r w:rsidRPr="008C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Formation et </w:t>
            </w:r>
            <w:r w:rsidR="00EC236B" w:rsidRPr="008C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Encadrement :</w:t>
            </w:r>
            <w:r w:rsidRPr="008C3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Participation aux réunions de formation et d’information du service (un staff mensuel de pharmacologie et Thérapeutique). Encadrement </w:t>
            </w:r>
            <w:r w:rsidR="00FC7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 internes et des stagiaires nationaux/internationaux</w:t>
            </w:r>
          </w:p>
        </w:tc>
      </w:tr>
      <w:tr w:rsidR="009B1C94" w:rsidRPr="00907E80" w14:paraId="40F64472" w14:textId="77777777" w:rsidTr="00642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3"/>
        </w:trPr>
        <w:tc>
          <w:tcPr>
            <w:tcW w:w="10040" w:type="dxa"/>
            <w:tcBorders>
              <w:top w:val="single" w:sz="12" w:space="0" w:color="000000"/>
              <w:bottom w:val="single" w:sz="12" w:space="0" w:color="000000"/>
            </w:tcBorders>
          </w:tcPr>
          <w:p w14:paraId="70AD221D" w14:textId="77777777" w:rsidR="009B1C94" w:rsidRPr="00BA3181" w:rsidRDefault="009B1C94" w:rsidP="009B1C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A318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BA3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PARTICULARITES DU POSTE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 :</w:t>
            </w:r>
            <w:r w:rsidRPr="00BA3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3D02A972" w14:textId="77777777" w:rsidR="009B1C94" w:rsidRPr="00907E80" w:rsidRDefault="009B1C94" w:rsidP="0098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E80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-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Fonctions </w:t>
            </w:r>
            <w:r w:rsidR="001C1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mixtes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dédiées à la recherche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clinique</w:t>
            </w:r>
            <w:r w:rsidR="001C1C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et à la clinique au sein d’une équipe constituée de cardiologues, pharmacologues et oncologues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A2B5E72" w14:textId="77777777" w:rsidR="009B1C94" w:rsidRPr="00907E80" w:rsidRDefault="009B1C94" w:rsidP="0098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E80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-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Interactions très diverses avec l’environnement médical et </w:t>
            </w:r>
            <w:r w:rsidR="00893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paramédical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 site, collaboration avec de nombreux services cliniques</w:t>
            </w:r>
            <w:r w:rsidR="00F0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(cardiologie, oncologie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0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nutrition, endocrinologie, diabétologie,</w:t>
            </w:r>
            <w:r w:rsidR="008330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médecine interne, immunologie</w:t>
            </w:r>
            <w:r w:rsidR="00F0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…)</w:t>
            </w:r>
            <w:r w:rsidR="00FC68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possibilité d’acquérir des compétences techniques en fonction des centres d’intérêt du candidat </w:t>
            </w:r>
            <w:r w:rsidR="00F0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(échocardiographie, …) </w:t>
            </w:r>
          </w:p>
          <w:p w14:paraId="5CD301B2" w14:textId="77777777" w:rsidR="005F0294" w:rsidRDefault="009B1C94" w:rsidP="0098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E80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-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Aide aux actions d’audits, de qualité et aux rapports d’activité </w:t>
            </w:r>
          </w:p>
          <w:p w14:paraId="25F4F20B" w14:textId="77777777" w:rsidR="000452D7" w:rsidRPr="006F066B" w:rsidRDefault="000452D7" w:rsidP="0098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Interactions très diverses avec l’environnement scientifique local (unité</w:t>
            </w:r>
            <w:r w:rsidR="00A87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INSERM, institut hospitalo-universitaire</w:t>
            </w:r>
            <w:r w:rsidR="008330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 site </w:t>
            </w:r>
            <w:r w:rsidR="00F35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Pitié-Salpêtrière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Sorbonne Université), national et international </w:t>
            </w:r>
            <w:r w:rsidR="00642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35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États</w:t>
            </w:r>
            <w:r w:rsidR="00642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unis et Allemagne essentiellement)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du </w:t>
            </w:r>
            <w:r w:rsidR="00642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dans le cadre de programme de recherches </w:t>
            </w:r>
            <w:r w:rsidR="00A87E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translationnelles</w:t>
            </w:r>
            <w:r w:rsidR="00F35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(publications à haut impact possibles en fonction profil du can</w:t>
            </w:r>
            <w:r w:rsidR="001F6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="00F35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idat)</w:t>
            </w:r>
          </w:p>
        </w:tc>
      </w:tr>
      <w:tr w:rsidR="00FC7578" w:rsidRPr="00907E80" w14:paraId="748F1E76" w14:textId="77777777" w:rsidTr="00642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48"/>
        </w:trPr>
        <w:tc>
          <w:tcPr>
            <w:tcW w:w="10040" w:type="dxa"/>
            <w:tcBorders>
              <w:top w:val="single" w:sz="12" w:space="0" w:color="000000"/>
              <w:bottom w:val="single" w:sz="12" w:space="0" w:color="000000"/>
            </w:tcBorders>
          </w:tcPr>
          <w:p w14:paraId="42ACA8F3" w14:textId="77777777" w:rsidR="00642552" w:rsidRPr="00BA3181" w:rsidRDefault="00642552" w:rsidP="0064255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A3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PREREQUIS INDISPENSABLE</w:t>
            </w:r>
            <w:r w:rsidR="009853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</w:t>
            </w:r>
            <w:r w:rsidRPr="00BA3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: </w:t>
            </w:r>
          </w:p>
          <w:p w14:paraId="74DA3C74" w14:textId="77777777" w:rsidR="00642552" w:rsidRPr="00907E80" w:rsidRDefault="00642552" w:rsidP="009853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E80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-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Diplôme d’Etat de Docteur en </w:t>
            </w:r>
            <w:r w:rsidRPr="00907E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Médecine inscrit au Conseil de l’Ordre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 </w:t>
            </w:r>
            <w:r w:rsidRPr="00907E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habilité à exercer en France </w:t>
            </w:r>
          </w:p>
          <w:p w14:paraId="734E2799" w14:textId="77777777" w:rsidR="00642552" w:rsidRDefault="00642552" w:rsidP="009853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E80"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-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Connaissance et pratique clinique de la médecine </w:t>
            </w:r>
          </w:p>
          <w:p w14:paraId="1852035C" w14:textId="77777777" w:rsidR="00642552" w:rsidRDefault="00642552" w:rsidP="009853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Connaissance souhaitable de la réglementation en matière de recherches cliniques mais non indispensable (peut s’acquérir dans les fonctions du poste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1D578DC2" w14:textId="77777777" w:rsidR="00986F6C" w:rsidRDefault="00986F6C" w:rsidP="009853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Connaissance souhaitable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 analyse de données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mais non indispensable (peut s’acquérir dans les fonctions du poste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2E5FAD5" w14:textId="010B9FC5" w:rsidR="00642552" w:rsidRDefault="00642552" w:rsidP="009853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Maîtrise des outils bure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autiques, courriels et Internet</w:t>
            </w:r>
          </w:p>
          <w:p w14:paraId="0BD48F6E" w14:textId="58526F51" w:rsidR="00FC7578" w:rsidRPr="00B66AD0" w:rsidRDefault="00B66AD0" w:rsidP="008058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42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LECTURE de l’Anglais scientifique</w:t>
            </w:r>
            <w:r w:rsidRPr="006425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(les projets sont majoritairement rédigés en anglais)</w:t>
            </w:r>
            <w:r w:rsidR="0080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80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maitrise oral</w:t>
            </w:r>
            <w:proofErr w:type="gramEnd"/>
            <w:r w:rsidR="0080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l’anglais encouragée</w:t>
            </w:r>
          </w:p>
        </w:tc>
      </w:tr>
      <w:tr w:rsidR="00642552" w:rsidRPr="00907E80" w14:paraId="05B0B5F2" w14:textId="77777777" w:rsidTr="006425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03"/>
        </w:trPr>
        <w:tc>
          <w:tcPr>
            <w:tcW w:w="10040" w:type="dxa"/>
            <w:tcBorders>
              <w:top w:val="single" w:sz="12" w:space="0" w:color="000000"/>
            </w:tcBorders>
          </w:tcPr>
          <w:p w14:paraId="31909B37" w14:textId="77777777" w:rsidR="00B66AD0" w:rsidRPr="00BA3181" w:rsidRDefault="00B66AD0" w:rsidP="00B66A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A3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QUALITES REQUISES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 w:rsidRPr="00BA318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139F5AAF" w14:textId="77777777" w:rsidR="00B66AD0" w:rsidRDefault="00B66AD0" w:rsidP="00B66A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-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Excellente communication et qualités relationnelles </w:t>
            </w:r>
          </w:p>
          <w:p w14:paraId="6366ACE9" w14:textId="77777777" w:rsidR="00B66AD0" w:rsidRDefault="00B66AD0" w:rsidP="00B66A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Adaptation aux innovations </w:t>
            </w:r>
          </w:p>
          <w:p w14:paraId="75044F77" w14:textId="77777777" w:rsidR="00B66AD0" w:rsidRDefault="00B66AD0" w:rsidP="00B66A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-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Rigueur et professionnalisme </w:t>
            </w:r>
          </w:p>
          <w:p w14:paraId="41698CDB" w14:textId="77777777" w:rsidR="00B66AD0" w:rsidRPr="00907E80" w:rsidRDefault="00B66AD0" w:rsidP="00B66A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Esprit d’analyse et d’initiative </w:t>
            </w:r>
          </w:p>
          <w:p w14:paraId="094D7485" w14:textId="77777777" w:rsidR="00B66AD0" w:rsidRDefault="00B66AD0" w:rsidP="00B66A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Organisation et méthode </w:t>
            </w:r>
          </w:p>
          <w:p w14:paraId="7B7BC650" w14:textId="77777777" w:rsidR="00B66AD0" w:rsidRDefault="00B66AD0" w:rsidP="00B66A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Respect du secret professionnel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 de la confidentialité</w:t>
            </w:r>
          </w:p>
          <w:p w14:paraId="5673ED83" w14:textId="77777777" w:rsidR="00172D3D" w:rsidRPr="00BA3181" w:rsidRDefault="00172D3D" w:rsidP="00172D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A3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EVOLUTION POSSIBLE DU POSTE ET DE SON ENVIRONNEMENT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:</w:t>
            </w:r>
            <w:r w:rsidRPr="00BA318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386B9D92" w14:textId="35FCFA05" w:rsidR="00172D3D" w:rsidRPr="00907E80" w:rsidRDefault="00172D3D" w:rsidP="0098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Évolution locale au sein du service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(création prochaine d’une unité d’hospitalisation d’</w:t>
            </w:r>
            <w:proofErr w:type="spellStart"/>
            <w:r w:rsidR="0080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-cardiologie o</w:t>
            </w:r>
            <w:r w:rsidR="0017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des postes seront à pourvoir)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à discuter au cas par cas en fonction du profil du candidat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(en fonction </w:t>
            </w:r>
            <w:r w:rsidR="008058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 la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valence complémentaire pharmacologique, cardiologique, oncologique ou immunologique du candidat)</w:t>
            </w:r>
          </w:p>
          <w:p w14:paraId="1388C1DC" w14:textId="77777777" w:rsidR="00172D3D" w:rsidRPr="00907E80" w:rsidRDefault="00172D3D" w:rsidP="0098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-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Évolution professionnelle possible vers tous les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étiers de la recherche clinique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(Universitaire dans les hôpitaux, Médecin dans les laboratoires pharmaceutiques ou dans les instances réglementaires).</w:t>
            </w:r>
          </w:p>
          <w:p w14:paraId="0081C3E8" w14:textId="77777777" w:rsidR="00172D3D" w:rsidRDefault="00172D3D" w:rsidP="0098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000000"/>
                <w:sz w:val="20"/>
                <w:szCs w:val="20"/>
              </w:rPr>
              <w:t xml:space="preserve">- </w:t>
            </w:r>
            <w:r w:rsidRPr="00907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formation pratique attachée aux fonctions exercées est très attractive pour un emploi dans une société privée ou un organisme public impl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iqué dans la recherche clinique</w:t>
            </w:r>
          </w:p>
          <w:p w14:paraId="0D454A7D" w14:textId="77777777" w:rsidR="00172D3D" w:rsidRDefault="00172D3D" w:rsidP="0098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La validation de deux années d’assistant spécialiste permet de pratiquer des honoraires en secteur 2 </w:t>
            </w:r>
            <w:hyperlink r:id="rId5" w:history="1">
              <w:r w:rsidRPr="006D7898">
                <w:rPr>
                  <w:rStyle w:val="Lienhypertexte"/>
                  <w:rFonts w:ascii="Times New Roman" w:hAnsi="Times New Roman" w:cs="Times New Roman"/>
                  <w:sz w:val="20"/>
                  <w:szCs w:val="20"/>
                </w:rPr>
                <w:t>https://www.conseil-national.medecin.fr/node/1639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6476186" w14:textId="77777777" w:rsidR="00172D3D" w:rsidRDefault="00172D3D" w:rsidP="0098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La </w:t>
            </w:r>
            <w:r w:rsidR="00173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validation de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deux années d’Assistant spécialiste s’insère parfaitement dans la validation du DESC/FST de pharmacologie et thérapeutique</w:t>
            </w:r>
          </w:p>
          <w:p w14:paraId="6B7514ED" w14:textId="77777777" w:rsidR="00642552" w:rsidRPr="00172D3D" w:rsidRDefault="00172D3D" w:rsidP="00985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Nombreuses interactions avec les membres du département de pharmacologie ou d’autres partenaires scientifiques du </w:t>
            </w:r>
            <w:r w:rsidR="00D359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service de Pharmacologie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qui peuvent déboucher sur des sujets de master 2 et de thèse d’université (PhD)</w:t>
            </w:r>
          </w:p>
        </w:tc>
      </w:tr>
    </w:tbl>
    <w:p w14:paraId="6740C37A" w14:textId="77777777" w:rsidR="00907E80" w:rsidRPr="00907E80" w:rsidRDefault="00907E80" w:rsidP="0090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812DC" w14:textId="77777777" w:rsidR="00907E80" w:rsidRDefault="00907E80" w:rsidP="0029433E"/>
    <w:sectPr w:rsidR="0090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A351F"/>
    <w:multiLevelType w:val="hybridMultilevel"/>
    <w:tmpl w:val="6AF49FCA"/>
    <w:lvl w:ilvl="0" w:tplc="B4B0340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4C0A"/>
    <w:multiLevelType w:val="hybridMultilevel"/>
    <w:tmpl w:val="4F807254"/>
    <w:lvl w:ilvl="0" w:tplc="AFDC05DE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5CC"/>
    <w:multiLevelType w:val="hybridMultilevel"/>
    <w:tmpl w:val="3A40F1F0"/>
    <w:lvl w:ilvl="0" w:tplc="0A909DC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A3AD4"/>
    <w:multiLevelType w:val="hybridMultilevel"/>
    <w:tmpl w:val="B98824A8"/>
    <w:lvl w:ilvl="0" w:tplc="A552D51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80"/>
    <w:rsid w:val="00013024"/>
    <w:rsid w:val="0004366D"/>
    <w:rsid w:val="000452D7"/>
    <w:rsid w:val="000C64E3"/>
    <w:rsid w:val="000D284B"/>
    <w:rsid w:val="00157CC8"/>
    <w:rsid w:val="00172D3D"/>
    <w:rsid w:val="001735D4"/>
    <w:rsid w:val="001B43EF"/>
    <w:rsid w:val="001C1C66"/>
    <w:rsid w:val="001D5CD9"/>
    <w:rsid w:val="001F15C9"/>
    <w:rsid w:val="001F6EFA"/>
    <w:rsid w:val="002114F2"/>
    <w:rsid w:val="00223B3D"/>
    <w:rsid w:val="002345F7"/>
    <w:rsid w:val="002544FB"/>
    <w:rsid w:val="0029433E"/>
    <w:rsid w:val="00295680"/>
    <w:rsid w:val="00297F66"/>
    <w:rsid w:val="002F401B"/>
    <w:rsid w:val="00301EFC"/>
    <w:rsid w:val="003158A0"/>
    <w:rsid w:val="00317AD7"/>
    <w:rsid w:val="00323A2E"/>
    <w:rsid w:val="003A5CD5"/>
    <w:rsid w:val="003F0D4F"/>
    <w:rsid w:val="004510DA"/>
    <w:rsid w:val="004536D2"/>
    <w:rsid w:val="004B048C"/>
    <w:rsid w:val="004C1087"/>
    <w:rsid w:val="004D7538"/>
    <w:rsid w:val="004F2D9D"/>
    <w:rsid w:val="004F4244"/>
    <w:rsid w:val="005A3445"/>
    <w:rsid w:val="005B5A6C"/>
    <w:rsid w:val="005E534B"/>
    <w:rsid w:val="005F0294"/>
    <w:rsid w:val="00625BEA"/>
    <w:rsid w:val="00642552"/>
    <w:rsid w:val="006910B3"/>
    <w:rsid w:val="006973D0"/>
    <w:rsid w:val="006A76E5"/>
    <w:rsid w:val="006F066B"/>
    <w:rsid w:val="00742F3C"/>
    <w:rsid w:val="00745541"/>
    <w:rsid w:val="00762EC7"/>
    <w:rsid w:val="00797441"/>
    <w:rsid w:val="007E3FD4"/>
    <w:rsid w:val="007F203F"/>
    <w:rsid w:val="00805862"/>
    <w:rsid w:val="0083303D"/>
    <w:rsid w:val="0088463A"/>
    <w:rsid w:val="00893E99"/>
    <w:rsid w:val="008A08FD"/>
    <w:rsid w:val="008B2151"/>
    <w:rsid w:val="008C3A9C"/>
    <w:rsid w:val="008C3B24"/>
    <w:rsid w:val="008D626D"/>
    <w:rsid w:val="00907E80"/>
    <w:rsid w:val="009225D1"/>
    <w:rsid w:val="0092471F"/>
    <w:rsid w:val="0094413B"/>
    <w:rsid w:val="00963EBD"/>
    <w:rsid w:val="00985380"/>
    <w:rsid w:val="00986F6C"/>
    <w:rsid w:val="0099535F"/>
    <w:rsid w:val="009B1C94"/>
    <w:rsid w:val="009C0372"/>
    <w:rsid w:val="009C1145"/>
    <w:rsid w:val="009D146B"/>
    <w:rsid w:val="009D791F"/>
    <w:rsid w:val="009E33C4"/>
    <w:rsid w:val="00A5287C"/>
    <w:rsid w:val="00A87EEA"/>
    <w:rsid w:val="00A97159"/>
    <w:rsid w:val="00AA396B"/>
    <w:rsid w:val="00AA646E"/>
    <w:rsid w:val="00AF2A17"/>
    <w:rsid w:val="00B529EB"/>
    <w:rsid w:val="00B66AD0"/>
    <w:rsid w:val="00B843B7"/>
    <w:rsid w:val="00BA0C94"/>
    <w:rsid w:val="00BA3181"/>
    <w:rsid w:val="00BE78D7"/>
    <w:rsid w:val="00BE7BB0"/>
    <w:rsid w:val="00BF6F5E"/>
    <w:rsid w:val="00C657DC"/>
    <w:rsid w:val="00C842EA"/>
    <w:rsid w:val="00C91FAB"/>
    <w:rsid w:val="00CA40BC"/>
    <w:rsid w:val="00CD6DB2"/>
    <w:rsid w:val="00D24BD3"/>
    <w:rsid w:val="00D35973"/>
    <w:rsid w:val="00D67FDA"/>
    <w:rsid w:val="00DA1B35"/>
    <w:rsid w:val="00DC010F"/>
    <w:rsid w:val="00DC2A50"/>
    <w:rsid w:val="00DC4F9D"/>
    <w:rsid w:val="00DC7951"/>
    <w:rsid w:val="00DF2FAC"/>
    <w:rsid w:val="00E72393"/>
    <w:rsid w:val="00EA0DF3"/>
    <w:rsid w:val="00EA1E3C"/>
    <w:rsid w:val="00EA581E"/>
    <w:rsid w:val="00EB407C"/>
    <w:rsid w:val="00EC236B"/>
    <w:rsid w:val="00EC7858"/>
    <w:rsid w:val="00ED19D8"/>
    <w:rsid w:val="00F02A42"/>
    <w:rsid w:val="00F24444"/>
    <w:rsid w:val="00F35442"/>
    <w:rsid w:val="00F85F93"/>
    <w:rsid w:val="00FC6819"/>
    <w:rsid w:val="00FC7578"/>
    <w:rsid w:val="00FD3C11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4629"/>
  <w15:docId w15:val="{0D8DCB71-18DF-4893-A50E-CA6168D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07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E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7F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646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853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53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53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53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538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85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eil-national.medecin.fr/node/1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DANSET Alban</dc:creator>
  <cp:lastModifiedBy>Joe Elie Salem</cp:lastModifiedBy>
  <cp:revision>10</cp:revision>
  <cp:lastPrinted>2019-04-04T17:31:00Z</cp:lastPrinted>
  <dcterms:created xsi:type="dcterms:W3CDTF">2022-09-26T12:10:00Z</dcterms:created>
  <dcterms:modified xsi:type="dcterms:W3CDTF">2022-09-26T13:19:00Z</dcterms:modified>
</cp:coreProperties>
</file>